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Education Legislation Amendment Bill 2012 will amend legislation administered by the Department of Education, Training and Employment to provide for the following matters.  </w:t>
      </w:r>
    </w:p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amends the </w:t>
      </w:r>
      <w:r w:rsidRPr="00E6476D">
        <w:rPr>
          <w:rFonts w:ascii="Arial" w:hAnsi="Arial" w:cs="Arial"/>
          <w:bCs/>
          <w:i/>
          <w:spacing w:val="-3"/>
          <w:sz w:val="22"/>
          <w:szCs w:val="22"/>
        </w:rPr>
        <w:t>Education (General Provisions</w:t>
      </w:r>
      <w:r w:rsidR="00C368F1">
        <w:rPr>
          <w:rFonts w:ascii="Arial" w:hAnsi="Arial" w:cs="Arial"/>
          <w:bCs/>
          <w:i/>
          <w:spacing w:val="-3"/>
          <w:sz w:val="22"/>
          <w:szCs w:val="22"/>
        </w:rPr>
        <w:t>)</w:t>
      </w:r>
      <w:r w:rsidRPr="00E6476D">
        <w:rPr>
          <w:rFonts w:ascii="Arial" w:hAnsi="Arial" w:cs="Arial"/>
          <w:bCs/>
          <w:i/>
          <w:spacing w:val="-3"/>
          <w:sz w:val="22"/>
          <w:szCs w:val="22"/>
        </w:rPr>
        <w:t xml:space="preserve"> Act 2006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enable State Schools of Distance Education to deliver e-kindy to eligible children.  E-kindy is a kindergarten program delivered via distance education to children unable to regularly attend a centre-based kindergarten program because of their geographical isolation, medical condition or itinerant lifestyle.  </w:t>
      </w:r>
    </w:p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F0ED5">
        <w:rPr>
          <w:rFonts w:ascii="Arial" w:hAnsi="Arial" w:cs="Arial"/>
          <w:bCs/>
          <w:i/>
          <w:spacing w:val="-3"/>
          <w:sz w:val="22"/>
          <w:szCs w:val="22"/>
        </w:rPr>
        <w:t>Education and Training Legislation Amendment Act 2011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amended the </w:t>
      </w:r>
      <w:r w:rsidRPr="00BF0ED5">
        <w:rPr>
          <w:rFonts w:ascii="Arial" w:hAnsi="Arial" w:cs="Arial"/>
          <w:bCs/>
          <w:i/>
          <w:spacing w:val="-3"/>
          <w:sz w:val="22"/>
          <w:szCs w:val="22"/>
        </w:rPr>
        <w:t>Education (General Provisions) Act 2006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expand existing reporting requirements so that school staff are required to report to police suspected sexual abuse perpetrated by any person, not just employees, as well as a likelihood of future sexual abuse. </w:t>
      </w:r>
    </w:p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amends the </w:t>
      </w:r>
      <w:r w:rsidRPr="00BF0ED5">
        <w:rPr>
          <w:rFonts w:ascii="Arial" w:hAnsi="Arial" w:cs="Arial"/>
          <w:bCs/>
          <w:i/>
          <w:spacing w:val="-3"/>
          <w:sz w:val="22"/>
          <w:szCs w:val="22"/>
        </w:rPr>
        <w:t>Education and Training Legislation Amendment Act 2011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ensure section 204 of the </w:t>
      </w:r>
      <w:r w:rsidRPr="00BF0ED5">
        <w:rPr>
          <w:rFonts w:ascii="Arial" w:hAnsi="Arial" w:cs="Arial"/>
          <w:bCs/>
          <w:i/>
          <w:spacing w:val="-3"/>
          <w:sz w:val="22"/>
          <w:szCs w:val="22"/>
        </w:rPr>
        <w:t>Criminal Code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not apply to a failure to report a likelihood of future sexual abuse</w:t>
      </w:r>
      <w:r w:rsidR="00C368F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so that staff members are not liable to be prosecuted for a failure to report. The intention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Education and Training Legislation Amendment Act 2011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that staff would not be liable to prosecution and this Bill will ensure that objective is achieved. </w:t>
      </w:r>
    </w:p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amends the </w:t>
      </w:r>
      <w:r w:rsidRPr="00491A4A">
        <w:rPr>
          <w:rFonts w:ascii="Arial" w:hAnsi="Arial" w:cs="Arial"/>
          <w:bCs/>
          <w:i/>
          <w:spacing w:val="-3"/>
          <w:sz w:val="22"/>
          <w:szCs w:val="22"/>
        </w:rPr>
        <w:t>Education (</w:t>
      </w:r>
      <w:smartTag w:uri="urn:schemas-microsoft-com:office:smarttags" w:element="place">
        <w:smartTag w:uri="urn:schemas-microsoft-com:office:smarttags" w:element="PlaceName">
          <w:r w:rsidRPr="00491A4A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  <w:r w:rsidRPr="00491A4A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491A4A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College</w:t>
          </w:r>
        </w:smartTag>
      </w:smartTag>
      <w:r w:rsidRPr="00491A4A">
        <w:rPr>
          <w:rFonts w:ascii="Arial" w:hAnsi="Arial" w:cs="Arial"/>
          <w:bCs/>
          <w:i/>
          <w:spacing w:val="-3"/>
          <w:sz w:val="22"/>
          <w:szCs w:val="22"/>
        </w:rPr>
        <w:t xml:space="preserve"> of Teachers) Act 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enable the Queensland College of Teachers to adopt the </w:t>
      </w:r>
      <w:r w:rsidRPr="00491A4A">
        <w:rPr>
          <w:rFonts w:ascii="Arial" w:hAnsi="Arial" w:cs="Arial"/>
          <w:bCs/>
          <w:spacing w:val="-3"/>
          <w:sz w:val="22"/>
          <w:szCs w:val="22"/>
        </w:rPr>
        <w:t xml:space="preserve">National Professional Standards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replace existing standards </w:t>
      </w:r>
      <w:r w:rsidRPr="00491A4A">
        <w:rPr>
          <w:rFonts w:ascii="Arial" w:hAnsi="Arial" w:cs="Arial"/>
          <w:bCs/>
          <w:spacing w:val="-3"/>
          <w:sz w:val="22"/>
          <w:szCs w:val="22"/>
        </w:rPr>
        <w:t>for Teachers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relation to its teacher registration and course accreditation functions.  </w:t>
      </w:r>
    </w:p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91A4A">
        <w:rPr>
          <w:rFonts w:ascii="Arial" w:hAnsi="Arial" w:cs="Arial"/>
          <w:bCs/>
          <w:spacing w:val="-3"/>
          <w:sz w:val="22"/>
          <w:szCs w:val="22"/>
        </w:rPr>
        <w:t>National Professional Standards for Teachers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developed by the Australian Institute of Teaching and School Leadership was endorsed by all Australian Education Ministers in December 2010.</w:t>
      </w:r>
    </w:p>
    <w:p w:rsidR="00DE6FF6" w:rsidRPr="00596D6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6D66">
        <w:rPr>
          <w:rFonts w:ascii="Arial" w:hAnsi="Arial" w:cs="Arial"/>
          <w:bCs/>
          <w:spacing w:val="-3"/>
          <w:sz w:val="22"/>
          <w:szCs w:val="22"/>
        </w:rPr>
        <w:t xml:space="preserve">The Bill amends the </w:t>
      </w:r>
      <w:r w:rsidRPr="00596D66">
        <w:rPr>
          <w:rFonts w:ascii="Arial" w:hAnsi="Arial" w:cs="Arial"/>
          <w:bCs/>
          <w:i/>
          <w:spacing w:val="-3"/>
          <w:sz w:val="22"/>
          <w:szCs w:val="22"/>
        </w:rPr>
        <w:t>Education (General Provisions</w:t>
      </w:r>
      <w:r w:rsidR="00C368F1">
        <w:rPr>
          <w:rFonts w:ascii="Arial" w:hAnsi="Arial" w:cs="Arial"/>
          <w:bCs/>
          <w:i/>
          <w:spacing w:val="-3"/>
          <w:sz w:val="22"/>
          <w:szCs w:val="22"/>
        </w:rPr>
        <w:t>)</w:t>
      </w:r>
      <w:r w:rsidRPr="00596D66">
        <w:rPr>
          <w:rFonts w:ascii="Arial" w:hAnsi="Arial" w:cs="Arial"/>
          <w:bCs/>
          <w:i/>
          <w:spacing w:val="-3"/>
          <w:sz w:val="22"/>
          <w:szCs w:val="22"/>
        </w:rPr>
        <w:t xml:space="preserve"> Act 2006</w:t>
      </w:r>
      <w:r w:rsidRPr="00596D66">
        <w:rPr>
          <w:rFonts w:ascii="Arial" w:hAnsi="Arial" w:cs="Arial"/>
          <w:bCs/>
          <w:spacing w:val="-3"/>
          <w:sz w:val="22"/>
          <w:szCs w:val="22"/>
        </w:rPr>
        <w:t xml:space="preserve"> to remove the requirement of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chief executive </w:t>
      </w:r>
      <w:r w:rsidRPr="00596D66">
        <w:rPr>
          <w:rFonts w:ascii="Arial" w:hAnsi="Arial" w:cs="Arial"/>
          <w:bCs/>
          <w:spacing w:val="-3"/>
          <w:sz w:val="22"/>
          <w:szCs w:val="22"/>
        </w:rPr>
        <w:t>to send letters each year to a person who has been permanently excluded</w:t>
      </w:r>
      <w:r>
        <w:rPr>
          <w:rFonts w:ascii="Arial" w:hAnsi="Arial" w:cs="Arial"/>
          <w:bCs/>
          <w:spacing w:val="-3"/>
          <w:sz w:val="22"/>
          <w:szCs w:val="22"/>
          <w:lang w:eastAsia="zh-CN"/>
        </w:rPr>
        <w:t xml:space="preserve"> from a state school</w:t>
      </w:r>
      <w:r w:rsidRPr="00596D66">
        <w:rPr>
          <w:rFonts w:ascii="Arial" w:hAnsi="Arial" w:cs="Arial"/>
          <w:bCs/>
          <w:spacing w:val="-3"/>
          <w:sz w:val="22"/>
          <w:szCs w:val="22"/>
        </w:rPr>
        <w:t>, advising them of their right to annually seek a revocation of the decision.</w:t>
      </w:r>
      <w:r w:rsidRPr="00596D66">
        <w:rPr>
          <w:rFonts w:ascii="Arial" w:hAnsi="Arial" w:cs="Arial"/>
          <w:sz w:val="22"/>
          <w:szCs w:val="22"/>
        </w:rPr>
        <w:t xml:space="preserve"> The amendments will ensure that a student will be advised at the time of their permanent</w:t>
      </w:r>
      <w:r>
        <w:rPr>
          <w:rFonts w:ascii="Arial" w:hAnsi="Arial" w:cs="Arial"/>
          <w:sz w:val="22"/>
          <w:szCs w:val="22"/>
        </w:rPr>
        <w:t xml:space="preserve"> exclusion</w:t>
      </w:r>
      <w:r w:rsidRPr="00596D66">
        <w:rPr>
          <w:rFonts w:ascii="Arial" w:hAnsi="Arial" w:cs="Arial"/>
          <w:sz w:val="22"/>
          <w:szCs w:val="22"/>
        </w:rPr>
        <w:t xml:space="preserve"> that they can apply for an annual review of the decision until they are 24 years old.  Information will also be available on the Department</w:t>
      </w:r>
      <w:r w:rsidR="00C368F1">
        <w:rPr>
          <w:rFonts w:ascii="Arial" w:hAnsi="Arial" w:cs="Arial"/>
          <w:sz w:val="22"/>
          <w:szCs w:val="22"/>
        </w:rPr>
        <w:t>’s</w:t>
      </w:r>
      <w:r w:rsidRPr="00596D66"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 xml:space="preserve"> about their ability to have this decision reviewed</w:t>
      </w:r>
      <w:r w:rsidRPr="00596D66">
        <w:rPr>
          <w:rFonts w:ascii="Arial" w:hAnsi="Arial" w:cs="Arial"/>
          <w:sz w:val="22"/>
          <w:szCs w:val="22"/>
        </w:rPr>
        <w:t>.</w:t>
      </w:r>
    </w:p>
    <w:p w:rsidR="00DE6FF6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F576B">
        <w:rPr>
          <w:rFonts w:ascii="Arial" w:hAnsi="Arial" w:cs="Arial"/>
          <w:sz w:val="22"/>
          <w:szCs w:val="22"/>
          <w:u w:val="single"/>
        </w:rPr>
        <w:t>Cabinet approved</w:t>
      </w:r>
      <w:r w:rsidR="00C368F1">
        <w:rPr>
          <w:rFonts w:ascii="Arial" w:hAnsi="Arial" w:cs="Arial"/>
          <w:sz w:val="22"/>
          <w:szCs w:val="22"/>
          <w:u w:val="single"/>
        </w:rPr>
        <w:t xml:space="preserve"> </w:t>
      </w:r>
      <w:r w:rsidRPr="007F576B">
        <w:rPr>
          <w:rFonts w:ascii="Arial" w:hAnsi="Arial" w:cs="Arial"/>
          <w:sz w:val="22"/>
          <w:szCs w:val="22"/>
        </w:rPr>
        <w:t>delivery of e-kindy by the State Schools of Distance Education at no fee to eligible participants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E6FF6" w:rsidRPr="007F576B" w:rsidRDefault="00DE6FF6" w:rsidP="00C94F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992BD5">
        <w:rPr>
          <w:rFonts w:ascii="Arial" w:hAnsi="Arial" w:cs="Arial"/>
          <w:sz w:val="22"/>
          <w:szCs w:val="22"/>
        </w:rPr>
        <w:t>the intr</w:t>
      </w:r>
      <w:r>
        <w:rPr>
          <w:rFonts w:ascii="Arial" w:hAnsi="Arial" w:cs="Arial"/>
          <w:sz w:val="22"/>
          <w:szCs w:val="22"/>
        </w:rPr>
        <w:t>oduction of the Education Legislation Amendment Bill 2012 into the Legislative Assembly.</w:t>
      </w:r>
    </w:p>
    <w:p w:rsidR="00DE6FF6" w:rsidRPr="00C07656" w:rsidRDefault="00DE6FF6" w:rsidP="007E76C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E6FF6" w:rsidRPr="00C07656" w:rsidRDefault="00DE6FF6" w:rsidP="00C94F23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E6FF6" w:rsidRDefault="00B7366B" w:rsidP="00C94F2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E6FF6" w:rsidRPr="00FD1715">
          <w:rPr>
            <w:rStyle w:val="Hyperlink"/>
            <w:rFonts w:ascii="Arial" w:hAnsi="Arial" w:cs="Arial"/>
            <w:sz w:val="22"/>
            <w:szCs w:val="22"/>
          </w:rPr>
          <w:t>Education Legislation Amendment Bill 2012</w:t>
        </w:r>
      </w:hyperlink>
      <w:r w:rsidR="00DE6FF6">
        <w:rPr>
          <w:rFonts w:ascii="Arial" w:hAnsi="Arial" w:cs="Arial"/>
          <w:sz w:val="22"/>
          <w:szCs w:val="22"/>
        </w:rPr>
        <w:t>.</w:t>
      </w:r>
    </w:p>
    <w:p w:rsidR="00DE6FF6" w:rsidRDefault="00B7366B" w:rsidP="00C94F2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E6FF6" w:rsidRPr="00FD171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DE6FF6">
        <w:rPr>
          <w:rFonts w:ascii="Arial" w:hAnsi="Arial" w:cs="Arial"/>
          <w:sz w:val="22"/>
          <w:szCs w:val="22"/>
        </w:rPr>
        <w:t xml:space="preserve">. </w:t>
      </w:r>
    </w:p>
    <w:p w:rsidR="00DE6FF6" w:rsidRPr="00D6589B" w:rsidRDefault="00DE6FF6" w:rsidP="00D6589B"/>
    <w:sectPr w:rsidR="00DE6FF6" w:rsidRPr="00D6589B" w:rsidSect="00732E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DB" w:rsidRDefault="004217DB" w:rsidP="00D6589B">
      <w:r>
        <w:separator/>
      </w:r>
    </w:p>
  </w:endnote>
  <w:endnote w:type="continuationSeparator" w:id="0">
    <w:p w:rsidR="004217DB" w:rsidRDefault="004217D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DB" w:rsidRDefault="004217DB" w:rsidP="00D6589B">
      <w:r>
        <w:separator/>
      </w:r>
    </w:p>
  </w:footnote>
  <w:footnote w:type="continuationSeparator" w:id="0">
    <w:p w:rsidR="004217DB" w:rsidRDefault="004217D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F6" w:rsidRPr="00D75134" w:rsidRDefault="00DE6FF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DE6FF6" w:rsidRPr="00D75134" w:rsidRDefault="00DE6FF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E6FF6" w:rsidRPr="001E209B" w:rsidRDefault="00DE6FF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 2012</w:t>
    </w:r>
  </w:p>
  <w:p w:rsidR="00DE6FF6" w:rsidRDefault="00DE6F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Education Legislation Amendment Bill 2012</w:t>
    </w:r>
  </w:p>
  <w:p w:rsidR="00DE6FF6" w:rsidRDefault="00DE6F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DE6FF6" w:rsidRDefault="00DE6FF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1143C7"/>
    <w:rsid w:val="00133474"/>
    <w:rsid w:val="00140936"/>
    <w:rsid w:val="001E209B"/>
    <w:rsid w:val="0021344B"/>
    <w:rsid w:val="00254497"/>
    <w:rsid w:val="002B22E8"/>
    <w:rsid w:val="003B5871"/>
    <w:rsid w:val="003E1BD6"/>
    <w:rsid w:val="00401B5C"/>
    <w:rsid w:val="00402411"/>
    <w:rsid w:val="004217DB"/>
    <w:rsid w:val="00491A4A"/>
    <w:rsid w:val="0049590A"/>
    <w:rsid w:val="004E3AE1"/>
    <w:rsid w:val="00501C66"/>
    <w:rsid w:val="00596D66"/>
    <w:rsid w:val="00732E22"/>
    <w:rsid w:val="00736CF2"/>
    <w:rsid w:val="00777BB2"/>
    <w:rsid w:val="007E76C0"/>
    <w:rsid w:val="007F576B"/>
    <w:rsid w:val="007F737F"/>
    <w:rsid w:val="008A4523"/>
    <w:rsid w:val="008F44CD"/>
    <w:rsid w:val="00992BD5"/>
    <w:rsid w:val="009B2B3A"/>
    <w:rsid w:val="009D7D66"/>
    <w:rsid w:val="009F513E"/>
    <w:rsid w:val="00A527A5"/>
    <w:rsid w:val="00B7366B"/>
    <w:rsid w:val="00BF0ED5"/>
    <w:rsid w:val="00C07656"/>
    <w:rsid w:val="00C368F1"/>
    <w:rsid w:val="00C36A13"/>
    <w:rsid w:val="00C92A4C"/>
    <w:rsid w:val="00C94F23"/>
    <w:rsid w:val="00CE6FBA"/>
    <w:rsid w:val="00CF0D8A"/>
    <w:rsid w:val="00CF6FCE"/>
    <w:rsid w:val="00D01C57"/>
    <w:rsid w:val="00D26943"/>
    <w:rsid w:val="00D6589B"/>
    <w:rsid w:val="00D75134"/>
    <w:rsid w:val="00D773F6"/>
    <w:rsid w:val="00DA459E"/>
    <w:rsid w:val="00DB6FE7"/>
    <w:rsid w:val="00DE61EC"/>
    <w:rsid w:val="00DE6FF6"/>
    <w:rsid w:val="00E6476D"/>
    <w:rsid w:val="00F10DF9"/>
    <w:rsid w:val="00F42FD6"/>
    <w:rsid w:val="00FD1715"/>
    <w:rsid w:val="00FD5AE3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1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ment%202%20Education%20Legislation%20Amendment%20Bill%20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achment%201%20Education%20Legislation%20Amendment%20Bill%20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2710</CharactersWithSpaces>
  <SharedDoc>false</SharedDoc>
  <HyperlinkBase>https://www.cabinet.qld.gov.au/documents/2012/Aug/Educ Leg Bill/</HyperlinkBase>
  <HLinks>
    <vt:vector size="12" baseType="variant">
      <vt:variant>
        <vt:i4>4063352</vt:i4>
      </vt:variant>
      <vt:variant>
        <vt:i4>3</vt:i4>
      </vt:variant>
      <vt:variant>
        <vt:i4>0</vt:i4>
      </vt:variant>
      <vt:variant>
        <vt:i4>5</vt:i4>
      </vt:variant>
      <vt:variant>
        <vt:lpwstr>Attachments/Attachment 2 Education Legislation Amendment Bill 2012.PDF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1 Education Legislation Amendment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2012-08-08T07:06:00Z</cp:lastPrinted>
  <dcterms:created xsi:type="dcterms:W3CDTF">2017-10-24T23:18:00Z</dcterms:created>
  <dcterms:modified xsi:type="dcterms:W3CDTF">2018-03-06T01:12:00Z</dcterms:modified>
  <cp:category>Education,Legislation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